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26" w:rsidRPr="006E3026" w:rsidRDefault="006E3026" w:rsidP="004943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</w:pPr>
      <w:r w:rsidRPr="006E3026">
        <w:rPr>
          <w:rFonts w:ascii="Calibri" w:eastAsia="Andale Sans UI" w:hAnsi="Calibri" w:cs="Tahoma"/>
          <w:kern w:val="3"/>
          <w:sz w:val="28"/>
          <w:szCs w:val="28"/>
          <w:lang w:val="de-DE" w:eastAsia="ja-JP" w:bidi="fa-IR"/>
        </w:rPr>
        <w:t>DYSKALKULIA</w:t>
      </w:r>
    </w:p>
    <w:p w:rsidR="006E3026" w:rsidRPr="006E3026" w:rsidRDefault="006E3026" w:rsidP="006E3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</w:pPr>
    </w:p>
    <w:p w:rsidR="006E3026" w:rsidRPr="00F10A69" w:rsidRDefault="006E3026" w:rsidP="006E3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 xml:space="preserve">O ile specyficzne trudności ucznia w nauce o charakterze dysleksji (lub dysleksji rozwojowej, dysortografii, czy dysgrafii) są obecnie zagadnieniem dobrze znanym, choćby z samej nazwy, to już specyficzne zaburzenia umiejętności arytmetycznych budzą kontrowersje. Jedna z pierwszych definicji tego zaburzenia podaje, że są to „strukturalne zaburzenia zdolności matematycznych, mające swe podłoże w zaburzeniach genetycznych i wrodzonych tych części mózgu, które są bezpośrednim podłożem anatomiczno-fizjologicznym dojrzewania zdolności matematycznych odpowiednio dla wieku, bez jednoczesnego zaburzenia ogólnych funkcji umysłowych” (L. </w:t>
      </w:r>
      <w:proofErr w:type="spellStart"/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>Košč</w:t>
      </w:r>
      <w:proofErr w:type="spellEnd"/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 xml:space="preserve">). Dyskalkulia obejmuje więc specyficzne zaburzenia umiejętności matematycznych w kontekście przeciętnego rozwoju intelektualnego i często jest nazywana matematyczną wersją dysleksji. To pojęcie stosunkowo młode, z wieloma niewiadomymi i nie poznanymi jeszcze do końca mechanizmami. Wiadomo jednak, że dla dokładnej i pełnej diagnozy tego zaburzenia niezbędne jest wykluczenie zaburzeń o charakterze neurologicznym, psychicznym, wad wzroku i słuchu, niewłaściwych metod nauczania, zaniedbań dydaktycznych i opóźnienia w rozwoju intelektualnym. Należy także dokonać analizy matematycznych osiągnięć szkolnych ucznia od początku jego edukacji. Dopiero wtedy można dokonać diagnozy psychologiczno-pedagogicznej dyskalkulii, która wymaga jednak kilku spotkań z diagnostą, rozłożonych w czasie. Szacuje się, że problem dyskalkulii dotyczy 3-6% społeczeństwa i zdecydowana większość z osób nią dotkniętych nawet nie wie, że taki rodzaj zaburzenia został sklasyfikowany i jest jednostką chorobową. Jego objawy, które można zaobserwować w życiu powszednim to między innymi: problemy z odczytywaniem poprawnej godziny z zegarka, zapominanie następnego etapu jakiejś operacji, błędy "nieuwagi", trudności w rozumieniu języka matematycznego, liczenie na palcach, trudności w odczytywaniu map, </w:t>
      </w:r>
      <w:bookmarkStart w:id="0" w:name="_GoBack"/>
      <w:bookmarkEnd w:id="0"/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>częste naciskanie złych przycisków w kalkulatorze czy telefonie, trudności w kontynuowaniu rozpoczętych procesów matematycznych.</w:t>
      </w:r>
    </w:p>
    <w:p w:rsidR="006E3026" w:rsidRPr="00F10A69" w:rsidRDefault="006E3026" w:rsidP="006E30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</w:p>
    <w:p w:rsidR="006E3026" w:rsidRPr="00F10A69" w:rsidRDefault="006E3026" w:rsidP="006E30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  <w:t>Opracowanie:</w:t>
      </w:r>
    </w:p>
    <w:p w:rsidR="006E3026" w:rsidRPr="00F10A69" w:rsidRDefault="006E3026" w:rsidP="006E30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  <w:t xml:space="preserve">             Zuzanna Szczepańska</w:t>
      </w:r>
    </w:p>
    <w:p w:rsidR="006E3026" w:rsidRPr="00F10A69" w:rsidRDefault="006E3026" w:rsidP="006E30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F10A69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  <w:t>PPP nr 6</w:t>
      </w:r>
    </w:p>
    <w:p w:rsidR="006E3026" w:rsidRPr="006E3026" w:rsidRDefault="00A443E0" w:rsidP="006E30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</w:pPr>
      <w:r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Calibri" w:eastAsia="Andale Sans UI" w:hAnsi="Calibri" w:cs="Tahoma"/>
          <w:kern w:val="3"/>
          <w:sz w:val="24"/>
          <w:szCs w:val="24"/>
          <w:lang w:val="de-DE" w:eastAsia="ja-JP" w:bidi="fa-IR"/>
        </w:rPr>
        <w:tab/>
      </w:r>
    </w:p>
    <w:p w:rsidR="006E3026" w:rsidRPr="006E3026" w:rsidRDefault="006E3026" w:rsidP="006E30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Tahoma"/>
          <w:color w:val="FF0000"/>
          <w:kern w:val="3"/>
          <w:sz w:val="20"/>
          <w:szCs w:val="24"/>
          <w:lang w:val="de-DE" w:eastAsia="ja-JP" w:bidi="fa-IR"/>
        </w:rPr>
      </w:pPr>
    </w:p>
    <w:p w:rsidR="00B23563" w:rsidRDefault="00F10A69"/>
    <w:sectPr w:rsidR="00B2356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30"/>
    <w:rsid w:val="00494387"/>
    <w:rsid w:val="006E3026"/>
    <w:rsid w:val="007A6EF9"/>
    <w:rsid w:val="00A443E0"/>
    <w:rsid w:val="00B02930"/>
    <w:rsid w:val="00B0317A"/>
    <w:rsid w:val="00F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41D6-A661-47DE-8A5E-55D836F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2019-02-11T14:39:00Z</dcterms:created>
  <dcterms:modified xsi:type="dcterms:W3CDTF">2019-04-11T10:02:00Z</dcterms:modified>
</cp:coreProperties>
</file>