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DE" w:rsidRDefault="007533A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0650DE" w:rsidRDefault="007533A8">
      <w:pPr>
        <w:spacing w:after="0"/>
        <w:ind w:left="6372" w:firstLine="70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(miejscowość, data) </w:t>
      </w:r>
    </w:p>
    <w:p w:rsidR="000650DE" w:rsidRDefault="007533A8">
      <w:pPr>
        <w:rPr>
          <w:sz w:val="14"/>
          <w:szCs w:val="14"/>
        </w:rPr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br/>
      </w:r>
      <w:r>
        <w:rPr>
          <w:sz w:val="18"/>
          <w:szCs w:val="18"/>
        </w:rPr>
        <w:t>(pieczęć placówki medycznej)</w:t>
      </w:r>
    </w:p>
    <w:p w:rsidR="000650DE" w:rsidRDefault="000650DE">
      <w:pPr>
        <w:spacing w:line="240" w:lineRule="auto"/>
        <w:jc w:val="center"/>
        <w:rPr>
          <w:b/>
          <w:sz w:val="30"/>
          <w:szCs w:val="30"/>
        </w:rPr>
      </w:pPr>
    </w:p>
    <w:p w:rsidR="000650DE" w:rsidRDefault="007533A8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30"/>
          <w:szCs w:val="30"/>
        </w:rPr>
        <w:t>ZAŚWIADCZENIE LEKARSKIE O STANIE ZDROWIA</w:t>
      </w:r>
      <w:r>
        <w:rPr>
          <w:b/>
          <w:sz w:val="30"/>
          <w:szCs w:val="30"/>
        </w:rPr>
        <w:br/>
      </w:r>
      <w:r>
        <w:rPr>
          <w:b/>
          <w:sz w:val="20"/>
          <w:szCs w:val="20"/>
        </w:rPr>
        <w:t>na potrzeby kształcenia specjalnego / zajęć rewalidacyjno-wychowawczych / opinii o potrzebie wczesnego wspomagania rozwoju dziecka</w:t>
      </w:r>
    </w:p>
    <w:p w:rsidR="000650DE" w:rsidRDefault="007533A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Dla potrzeb Zespołu Orzekającego w Zespole Poradni Psychologiczno-Pedagogicznych nr 2 w Poznaniu.</w:t>
      </w:r>
    </w:p>
    <w:p w:rsidR="000650DE" w:rsidRDefault="007533A8">
      <w:pPr>
        <w:spacing w:line="240" w:lineRule="auto"/>
        <w:jc w:val="both"/>
      </w:pPr>
      <w:r>
        <w:rPr>
          <w:sz w:val="14"/>
          <w:szCs w:val="14"/>
          <w:u w:val="single"/>
        </w:rPr>
        <w:t>Podstawa prawna</w:t>
      </w:r>
      <w:r>
        <w:rPr>
          <w:sz w:val="14"/>
          <w:szCs w:val="14"/>
        </w:rPr>
        <w:t>: § 6, ust. 4 Rozporządzenia MEN z dnia 7 września 2017 r. w sprawie orzeczeń i opinii wydawanych przez zespoły orzekające działające w publicz</w:t>
      </w:r>
      <w:r>
        <w:rPr>
          <w:sz w:val="14"/>
          <w:szCs w:val="14"/>
        </w:rPr>
        <w:t>nych poradniach psychologiczno-pedagogicznych (Dz. U. 2017, poz. 1743).</w:t>
      </w:r>
    </w:p>
    <w:p w:rsidR="000650DE" w:rsidRDefault="007533A8">
      <w:pPr>
        <w:jc w:val="both"/>
      </w:pPr>
      <w:r>
        <w:t>Imię i nazwisko………………………………………………. ur. ………………………………………..</w:t>
      </w:r>
    </w:p>
    <w:p w:rsidR="000650DE" w:rsidRDefault="007533A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PESEL </w:t>
      </w:r>
      <w:r>
        <w:rPr>
          <w:sz w:val="50"/>
          <w:szCs w:val="50"/>
        </w:rPr>
        <w:t>□</w:t>
      </w:r>
      <w:r>
        <w:rPr>
          <w:sz w:val="10"/>
          <w:szCs w:val="10"/>
        </w:rPr>
        <w:t xml:space="preserve"> </w:t>
      </w:r>
      <w:proofErr w:type="spellStart"/>
      <w:r>
        <w:rPr>
          <w:sz w:val="50"/>
          <w:szCs w:val="50"/>
        </w:rPr>
        <w:t>□</w:t>
      </w:r>
      <w:proofErr w:type="spellEnd"/>
      <w:r>
        <w:rPr>
          <w:sz w:val="10"/>
          <w:szCs w:val="10"/>
        </w:rPr>
        <w:t xml:space="preserve"> </w:t>
      </w:r>
      <w:proofErr w:type="spellStart"/>
      <w:r>
        <w:rPr>
          <w:sz w:val="50"/>
          <w:szCs w:val="50"/>
        </w:rPr>
        <w:t>□</w:t>
      </w:r>
      <w:proofErr w:type="spellEnd"/>
      <w:r>
        <w:rPr>
          <w:sz w:val="10"/>
          <w:szCs w:val="10"/>
        </w:rPr>
        <w:t xml:space="preserve"> </w:t>
      </w:r>
      <w:proofErr w:type="spellStart"/>
      <w:r>
        <w:rPr>
          <w:sz w:val="50"/>
          <w:szCs w:val="50"/>
        </w:rPr>
        <w:t>□</w:t>
      </w:r>
      <w:proofErr w:type="spellEnd"/>
      <w:r>
        <w:rPr>
          <w:sz w:val="10"/>
          <w:szCs w:val="10"/>
        </w:rPr>
        <w:t xml:space="preserve"> </w:t>
      </w:r>
      <w:proofErr w:type="spellStart"/>
      <w:r>
        <w:rPr>
          <w:sz w:val="50"/>
          <w:szCs w:val="50"/>
        </w:rPr>
        <w:t>□</w:t>
      </w:r>
      <w:proofErr w:type="spellEnd"/>
      <w:r>
        <w:rPr>
          <w:sz w:val="10"/>
          <w:szCs w:val="10"/>
        </w:rPr>
        <w:t xml:space="preserve"> </w:t>
      </w:r>
      <w:proofErr w:type="spellStart"/>
      <w:r>
        <w:rPr>
          <w:sz w:val="50"/>
          <w:szCs w:val="50"/>
        </w:rPr>
        <w:t>□</w:t>
      </w:r>
      <w:proofErr w:type="spellEnd"/>
      <w:r>
        <w:rPr>
          <w:sz w:val="10"/>
          <w:szCs w:val="10"/>
        </w:rPr>
        <w:t xml:space="preserve"> </w:t>
      </w:r>
      <w:proofErr w:type="spellStart"/>
      <w:r>
        <w:rPr>
          <w:sz w:val="50"/>
          <w:szCs w:val="50"/>
        </w:rPr>
        <w:t>□</w:t>
      </w:r>
      <w:proofErr w:type="spellEnd"/>
      <w:r>
        <w:rPr>
          <w:sz w:val="10"/>
          <w:szCs w:val="10"/>
        </w:rPr>
        <w:t xml:space="preserve"> </w:t>
      </w:r>
      <w:proofErr w:type="spellStart"/>
      <w:r>
        <w:rPr>
          <w:sz w:val="50"/>
          <w:szCs w:val="50"/>
        </w:rPr>
        <w:t>□</w:t>
      </w:r>
      <w:proofErr w:type="spellEnd"/>
      <w:r>
        <w:rPr>
          <w:sz w:val="10"/>
          <w:szCs w:val="10"/>
        </w:rPr>
        <w:t xml:space="preserve"> </w:t>
      </w:r>
      <w:proofErr w:type="spellStart"/>
      <w:r>
        <w:rPr>
          <w:sz w:val="50"/>
          <w:szCs w:val="50"/>
        </w:rPr>
        <w:t>□</w:t>
      </w:r>
      <w:proofErr w:type="spellEnd"/>
      <w:r>
        <w:rPr>
          <w:sz w:val="10"/>
          <w:szCs w:val="10"/>
        </w:rPr>
        <w:t xml:space="preserve"> </w:t>
      </w:r>
      <w:proofErr w:type="spellStart"/>
      <w:r>
        <w:rPr>
          <w:sz w:val="50"/>
          <w:szCs w:val="50"/>
        </w:rPr>
        <w:t>□</w:t>
      </w:r>
      <w:proofErr w:type="spellEnd"/>
      <w:r>
        <w:rPr>
          <w:sz w:val="10"/>
          <w:szCs w:val="10"/>
        </w:rPr>
        <w:t xml:space="preserve"> </w:t>
      </w:r>
      <w:proofErr w:type="spellStart"/>
      <w:r>
        <w:rPr>
          <w:sz w:val="50"/>
          <w:szCs w:val="50"/>
        </w:rPr>
        <w:t>□</w:t>
      </w:r>
      <w:proofErr w:type="spellEnd"/>
    </w:p>
    <w:p w:rsidR="000650DE" w:rsidRDefault="007533A8">
      <w:pPr>
        <w:jc w:val="both"/>
      </w:pPr>
      <w:r>
        <w:t>Miejsce zamieszkania …………………………………………………………………………………….</w:t>
      </w:r>
    </w:p>
    <w:p w:rsidR="000650DE" w:rsidRDefault="007533A8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(wypełnia się dla dzieci/ uczniów, w stosunk</w:t>
      </w:r>
      <w:r>
        <w:rPr>
          <w:b/>
          <w:sz w:val="18"/>
          <w:szCs w:val="18"/>
        </w:rPr>
        <w:t>u do których będzie prowadzone postępowanie orzekające w sprawie kształcenia specjalnego, zajęć rewalidacyjno-wychowawczych albo wczesnego wspomagania rozwoju)</w:t>
      </w:r>
    </w:p>
    <w:p w:rsidR="000650DE" w:rsidRDefault="00753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Rozpoznanie </w:t>
      </w:r>
      <w:r>
        <w:rPr>
          <w:b/>
        </w:rPr>
        <w:t>okulistyczne</w:t>
      </w:r>
      <w:r>
        <w:rPr>
          <w:b/>
          <w:color w:val="000000"/>
        </w:rPr>
        <w:t>:</w:t>
      </w:r>
    </w:p>
    <w:p w:rsidR="000650DE" w:rsidRDefault="007533A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50DE" w:rsidRDefault="007533A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0650DE" w:rsidRDefault="000650DE">
      <w:pPr>
        <w:spacing w:after="0" w:line="240" w:lineRule="auto"/>
        <w:jc w:val="both"/>
        <w:rPr>
          <w:sz w:val="6"/>
          <w:szCs w:val="6"/>
        </w:rPr>
      </w:pPr>
    </w:p>
    <w:p w:rsidR="000650DE" w:rsidRDefault="00753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Opis </w:t>
      </w:r>
      <w:r>
        <w:rPr>
          <w:b/>
        </w:rPr>
        <w:t>wyników przeprowadzonych badań, w tym:</w:t>
      </w:r>
    </w:p>
    <w:p w:rsidR="000650DE" w:rsidRDefault="007533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</w:rPr>
        <w:t xml:space="preserve">ostrość widzenia </w:t>
      </w:r>
      <w:r>
        <w:t>bez korekcji  ………………………….w korekcji……………………………………....</w:t>
      </w:r>
    </w:p>
    <w:p w:rsidR="000650DE" w:rsidRDefault="007533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</w:rPr>
        <w:t xml:space="preserve">pole widzenia </w:t>
      </w:r>
      <w:r>
        <w:t>prawidłowe/nieprawidłowe………………………………………………………………….</w:t>
      </w:r>
    </w:p>
    <w:p w:rsidR="000650DE" w:rsidRDefault="007533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</w:rPr>
        <w:t xml:space="preserve">motoryka oczu </w:t>
      </w:r>
      <w:r>
        <w:t>prawidłowa/ nieprawidłowa……………………………………………………………….</w:t>
      </w:r>
    </w:p>
    <w:p w:rsidR="000650DE" w:rsidRDefault="007533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</w:rPr>
        <w:t xml:space="preserve">widzenie przestrzenne </w:t>
      </w:r>
      <w:r>
        <w:t>prawidłowe/ zaburzone…………………………………………………….../ brak</w:t>
      </w:r>
    </w:p>
    <w:p w:rsidR="000650DE" w:rsidRDefault="007533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</w:rPr>
        <w:t xml:space="preserve">widzenie barwne </w:t>
      </w:r>
      <w:r>
        <w:t>prawidłowe/ zaburzone…………………………………………………………..../ brak</w:t>
      </w:r>
    </w:p>
    <w:p w:rsidR="000650DE" w:rsidRDefault="007533A8">
      <w:pPr>
        <w:spacing w:after="0" w:line="360" w:lineRule="auto"/>
        <w:jc w:val="both"/>
      </w:pPr>
      <w:r>
        <w:rPr>
          <w:b/>
        </w:rPr>
        <w:t xml:space="preserve">adaptacja do światła/ ciemności </w:t>
      </w:r>
      <w:r>
        <w:t>prawidłowa/ zabu</w:t>
      </w:r>
      <w:r>
        <w:t>rzona………………………………………………....</w:t>
      </w:r>
    </w:p>
    <w:p w:rsidR="000650DE" w:rsidRDefault="007533A8">
      <w:pPr>
        <w:spacing w:after="0" w:line="360" w:lineRule="auto"/>
        <w:jc w:val="both"/>
      </w:pPr>
      <w:r>
        <w:rPr>
          <w:b/>
        </w:rPr>
        <w:t xml:space="preserve">objawy mózgowego uszkodzenia widzenia (CVI) </w:t>
      </w:r>
      <w:r>
        <w:t>nie występują/ występują…………………………….</w:t>
      </w:r>
    </w:p>
    <w:p w:rsidR="000650DE" w:rsidRDefault="000650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6"/>
          <w:szCs w:val="6"/>
        </w:rPr>
      </w:pPr>
    </w:p>
    <w:p w:rsidR="000650DE" w:rsidRDefault="00753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25"/>
        <w:jc w:val="both"/>
        <w:rPr>
          <w:b/>
        </w:rPr>
      </w:pPr>
      <w:r>
        <w:rPr>
          <w:b/>
          <w:color w:val="000000"/>
        </w:rPr>
        <w:t>I</w:t>
      </w:r>
      <w:r>
        <w:rPr>
          <w:b/>
        </w:rPr>
        <w:t>II</w:t>
      </w:r>
      <w:r>
        <w:rPr>
          <w:b/>
          <w:color w:val="000000"/>
        </w:rPr>
        <w:t xml:space="preserve">. </w:t>
      </w:r>
      <w:r>
        <w:rPr>
          <w:b/>
        </w:rPr>
        <w:t>Zalecenia:</w:t>
      </w:r>
    </w:p>
    <w:p w:rsidR="000650DE" w:rsidRDefault="00065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25"/>
        <w:jc w:val="both"/>
        <w:rPr>
          <w:b/>
        </w:rPr>
      </w:pPr>
    </w:p>
    <w:p w:rsidR="000650DE" w:rsidRDefault="007533A8">
      <w:pPr>
        <w:spacing w:after="0" w:line="240" w:lineRule="auto"/>
        <w:jc w:val="both"/>
      </w:pPr>
      <w:r>
        <w:rPr>
          <w:b/>
        </w:rPr>
        <w:t>leczenie</w:t>
      </w:r>
      <w:r>
        <w:t>…………………………………………………………………………………………….……………………………………………………………………………………………………………………..</w:t>
      </w:r>
    </w:p>
    <w:p w:rsidR="000650DE" w:rsidRDefault="00753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25"/>
        <w:jc w:val="both"/>
      </w:pPr>
      <w:r>
        <w:rPr>
          <w:b/>
        </w:rPr>
        <w:tab/>
        <w:t>korekcja okularowa</w:t>
      </w:r>
      <w:r>
        <w:t>……………………………………………………………………………................</w:t>
      </w:r>
    </w:p>
    <w:p w:rsidR="000650DE" w:rsidRDefault="00753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25"/>
        <w:jc w:val="both"/>
      </w:pPr>
      <w:r>
        <w:rPr>
          <w:b/>
        </w:rPr>
        <w:tab/>
        <w:t>pomoce optyczne</w:t>
      </w:r>
      <w:r>
        <w:t>………………………………………………………………………………………….</w:t>
      </w:r>
    </w:p>
    <w:p w:rsidR="000650DE" w:rsidRDefault="00753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</w:rPr>
        <w:t>terapia widzenia (</w:t>
      </w:r>
      <w:proofErr w:type="spellStart"/>
      <w:r>
        <w:rPr>
          <w:b/>
        </w:rPr>
        <w:t>optometryczna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ortoptyczna</w:t>
      </w:r>
      <w:proofErr w:type="spellEnd"/>
      <w:r>
        <w:rPr>
          <w:b/>
        </w:rPr>
        <w:t>)</w:t>
      </w:r>
      <w:r>
        <w:t xml:space="preserve"> ……………………………………………………….</w:t>
      </w:r>
    </w:p>
    <w:p w:rsidR="000650DE" w:rsidRDefault="00753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</w:rPr>
        <w:t>rehabilitacja wzroku/ terapia tyflopedagogiczna</w:t>
      </w:r>
      <w:r>
        <w:t>……………………………………………………….</w:t>
      </w:r>
    </w:p>
    <w:p w:rsidR="000650DE" w:rsidRDefault="00753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</w:rPr>
        <w:t>inne</w:t>
      </w:r>
      <w:r>
        <w:t>………………………………………</w:t>
      </w:r>
      <w:r>
        <w:t>………………………………………………………...……….……………………………………………………………………………………………..……………….……………………………………………………………………………………………………………...</w:t>
      </w:r>
    </w:p>
    <w:p w:rsidR="000650DE" w:rsidRDefault="00065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color w:val="000000"/>
          <w:sz w:val="18"/>
          <w:szCs w:val="18"/>
        </w:rPr>
      </w:pPr>
    </w:p>
    <w:p w:rsidR="000650DE" w:rsidRDefault="00065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center"/>
        <w:rPr>
          <w:color w:val="000000"/>
          <w:sz w:val="18"/>
          <w:szCs w:val="18"/>
        </w:rPr>
      </w:pPr>
      <w:bookmarkStart w:id="0" w:name="_heading=h.gjdgxs" w:colFirst="0" w:colLast="0"/>
      <w:bookmarkEnd w:id="0"/>
    </w:p>
    <w:p w:rsidR="000650DE" w:rsidRDefault="00753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                                                    …………………………………        </w:t>
      </w:r>
    </w:p>
    <w:p w:rsidR="000650DE" w:rsidRDefault="00753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(pieczęć i podpis lekarza)</w:t>
      </w:r>
      <w:r>
        <w:rPr>
          <w:color w:val="000000"/>
          <w:sz w:val="18"/>
          <w:szCs w:val="18"/>
        </w:rPr>
        <w:tab/>
        <w:t xml:space="preserve">   </w:t>
      </w:r>
    </w:p>
    <w:sectPr w:rsidR="000650DE" w:rsidSect="000650DE">
      <w:pgSz w:w="11906" w:h="16838"/>
      <w:pgMar w:top="568" w:right="1304" w:bottom="568" w:left="130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322D"/>
    <w:multiLevelType w:val="multilevel"/>
    <w:tmpl w:val="5DFACCC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650DE"/>
    <w:rsid w:val="000650DE"/>
    <w:rsid w:val="0075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0DE"/>
  </w:style>
  <w:style w:type="paragraph" w:styleId="Nagwek1">
    <w:name w:val="heading 1"/>
    <w:basedOn w:val="normal"/>
    <w:next w:val="normal"/>
    <w:rsid w:val="000650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650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650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650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650D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650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650DE"/>
  </w:style>
  <w:style w:type="table" w:customStyle="1" w:styleId="TableNormal">
    <w:name w:val="Table Normal"/>
    <w:rsid w:val="000650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650DE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125C2"/>
    <w:pPr>
      <w:ind w:left="720"/>
      <w:contextualSpacing/>
    </w:pPr>
  </w:style>
  <w:style w:type="table" w:styleId="Tabela-Siatka">
    <w:name w:val="Table Grid"/>
    <w:basedOn w:val="Standardowy"/>
    <w:uiPriority w:val="59"/>
    <w:rsid w:val="0089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011133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133"/>
    <w:rPr>
      <w:rFonts w:ascii="Segoe UI" w:hAnsi="Segoe UI" w:cs="Segoe UI"/>
      <w:sz w:val="18"/>
      <w:szCs w:val="18"/>
    </w:rPr>
  </w:style>
  <w:style w:type="paragraph" w:styleId="Podtytu">
    <w:name w:val="Subtitle"/>
    <w:basedOn w:val="normal"/>
    <w:next w:val="normal"/>
    <w:rsid w:val="000650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B3I5kNS8tl1vusEEsB22QIasXg==">AMUW2mXqCr8cs9ecuaTaxSdMa7J11plqx7jMYM8t8hytJLFI+Hv1hd7mhaMHkLN1BrYJRFwbRPFMZ9Hl1gb2cS9YJKSD1E91QNGLgsuzS3yCGwXWplD1Id1yCtrMb15u7s2gZbeBHFf5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Pracownik</cp:lastModifiedBy>
  <cp:revision>2</cp:revision>
  <dcterms:created xsi:type="dcterms:W3CDTF">2023-05-16T13:18:00Z</dcterms:created>
  <dcterms:modified xsi:type="dcterms:W3CDTF">2023-05-16T13:18:00Z</dcterms:modified>
</cp:coreProperties>
</file>